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7CC" w:rsidRDefault="000827CC" w:rsidP="000827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827CC" w:rsidRDefault="000827CC" w:rsidP="000827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827CC" w:rsidRDefault="000827CC" w:rsidP="000827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827CC" w:rsidRDefault="000827CC" w:rsidP="000827C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827CC" w:rsidRDefault="000827CC" w:rsidP="000827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827CC" w:rsidRDefault="000827CC" w:rsidP="000827C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02FAD" w:rsidRDefault="00002FAD" w:rsidP="00002F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01340" w:rsidRPr="00CD3515" w:rsidRDefault="00401340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01340" w:rsidRPr="00CD3515" w:rsidRDefault="00401340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01340" w:rsidRPr="00384FAE" w:rsidRDefault="00401340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Ожирение и сахарный диабет. </w:t>
      </w:r>
    </w:p>
    <w:p w:rsidR="00401340" w:rsidRDefault="00401340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.01.8.3</w:t>
      </w:r>
    </w:p>
    <w:p w:rsidR="00401340" w:rsidRPr="00384FAE" w:rsidRDefault="00401340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«Клиническая</w:t>
      </w:r>
      <w:r w:rsidRPr="00D933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эндокринология»</w:t>
      </w:r>
    </w:p>
    <w:p w:rsidR="00401340" w:rsidRPr="00384FAE" w:rsidRDefault="00401340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ординаторы по специальности «Клиническая эндокринология»</w:t>
      </w:r>
    </w:p>
    <w:p w:rsidR="00401340" w:rsidRPr="00384FAE" w:rsidRDefault="00401340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401340" w:rsidRPr="00384FAE" w:rsidRDefault="00401340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ожирению и сахарному диабету.</w:t>
      </w:r>
    </w:p>
    <w:p w:rsidR="00401340" w:rsidRPr="006B3110" w:rsidRDefault="00401340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401340" w:rsidRPr="008D28C9" w:rsidRDefault="00401340" w:rsidP="008D28C9">
      <w:pPr>
        <w:pStyle w:val="a8"/>
        <w:ind w:left="928"/>
        <w:rPr>
          <w:rFonts w:ascii="Times New Roman" w:hAnsi="Times New Roman"/>
        </w:rPr>
      </w:pPr>
      <w:r w:rsidRPr="008D28C9">
        <w:rPr>
          <w:color w:val="000000"/>
          <w:spacing w:val="-1"/>
        </w:rPr>
        <w:t xml:space="preserve">Распространенность ожирения при сахарном </w:t>
      </w:r>
      <w:r w:rsidRPr="008D28C9">
        <w:rPr>
          <w:color w:val="000000"/>
          <w:spacing w:val="1"/>
        </w:rPr>
        <w:t xml:space="preserve">диабете 2 типа. </w:t>
      </w:r>
      <w:r w:rsidRPr="008D28C9">
        <w:rPr>
          <w:color w:val="000000"/>
          <w:spacing w:val="-1"/>
        </w:rPr>
        <w:t>Ожирение как этиологический фактор са</w:t>
      </w:r>
      <w:r w:rsidRPr="008D28C9">
        <w:rPr>
          <w:color w:val="000000"/>
          <w:spacing w:val="-1"/>
        </w:rPr>
        <w:softHyphen/>
      </w:r>
      <w:r w:rsidRPr="008D28C9">
        <w:rPr>
          <w:color w:val="000000"/>
        </w:rPr>
        <w:t xml:space="preserve">харного диабета 2 типа. </w:t>
      </w:r>
      <w:r w:rsidRPr="008D28C9">
        <w:rPr>
          <w:color w:val="000000"/>
          <w:spacing w:val="-1"/>
        </w:rPr>
        <w:t>Патофизиологические механизмы развития</w:t>
      </w:r>
      <w:proofErr w:type="gramStart"/>
      <w:r w:rsidRPr="008D28C9">
        <w:rPr>
          <w:color w:val="000000"/>
          <w:spacing w:val="-1"/>
        </w:rPr>
        <w:t xml:space="preserve"> .</w:t>
      </w:r>
      <w:proofErr w:type="gramEnd"/>
      <w:r w:rsidRPr="008D28C9">
        <w:rPr>
          <w:color w:val="000000"/>
          <w:spacing w:val="-1"/>
        </w:rPr>
        <w:t xml:space="preserve"> </w:t>
      </w:r>
      <w:proofErr w:type="spellStart"/>
      <w:r w:rsidRPr="008D28C9">
        <w:rPr>
          <w:color w:val="000000"/>
        </w:rPr>
        <w:t>нсулинорезистентности</w:t>
      </w:r>
      <w:proofErr w:type="spellEnd"/>
      <w:r w:rsidRPr="008D28C9">
        <w:rPr>
          <w:color w:val="000000"/>
        </w:rPr>
        <w:t xml:space="preserve"> при ожирении, ведущие к дебюту СД 2 типа. </w:t>
      </w:r>
      <w:r w:rsidRPr="008D28C9">
        <w:rPr>
          <w:color w:val="000000"/>
          <w:spacing w:val="-1"/>
        </w:rPr>
        <w:t xml:space="preserve">Роль особенностей питания, выраженности, длительности и типа ожирения, физической активности в развитии </w:t>
      </w:r>
      <w:proofErr w:type="spellStart"/>
      <w:r w:rsidRPr="008D28C9">
        <w:rPr>
          <w:color w:val="000000"/>
          <w:spacing w:val="-1"/>
        </w:rPr>
        <w:t>инсулинорезистент</w:t>
      </w:r>
      <w:r w:rsidRPr="008D28C9">
        <w:rPr>
          <w:color w:val="000000"/>
          <w:spacing w:val="-1"/>
        </w:rPr>
        <w:softHyphen/>
      </w:r>
      <w:r w:rsidRPr="008D28C9">
        <w:rPr>
          <w:color w:val="000000"/>
          <w:spacing w:val="-2"/>
        </w:rPr>
        <w:t>ности</w:t>
      </w:r>
      <w:proofErr w:type="spellEnd"/>
      <w:r w:rsidRPr="008D28C9">
        <w:rPr>
          <w:color w:val="000000"/>
          <w:spacing w:val="-2"/>
        </w:rPr>
        <w:t>. Коррекция ожирения как часть комплексно</w:t>
      </w:r>
      <w:r w:rsidRPr="008D28C9">
        <w:rPr>
          <w:color w:val="000000"/>
          <w:spacing w:val="-2"/>
        </w:rPr>
        <w:softHyphen/>
      </w:r>
      <w:r w:rsidRPr="008D28C9">
        <w:rPr>
          <w:color w:val="000000"/>
          <w:spacing w:val="-1"/>
        </w:rPr>
        <w:t xml:space="preserve">го лечения СД 2 типа. </w:t>
      </w:r>
      <w:proofErr w:type="gramStart"/>
      <w:r w:rsidRPr="008D28C9">
        <w:rPr>
          <w:color w:val="000000"/>
        </w:rPr>
        <w:t>Методы профилактики СД 2 типа при ожи</w:t>
      </w:r>
      <w:r w:rsidRPr="008D28C9">
        <w:rPr>
          <w:color w:val="000000"/>
        </w:rPr>
        <w:softHyphen/>
      </w:r>
      <w:r w:rsidRPr="008D28C9">
        <w:rPr>
          <w:color w:val="000000"/>
          <w:spacing w:val="-2"/>
        </w:rPr>
        <w:t>рении (немедикаментозной и медикаментоз</w:t>
      </w:r>
      <w:r w:rsidRPr="008D28C9">
        <w:rPr>
          <w:color w:val="000000"/>
          <w:spacing w:val="-2"/>
        </w:rPr>
        <w:softHyphen/>
      </w:r>
      <w:r w:rsidRPr="008D28C9">
        <w:rPr>
          <w:color w:val="000000"/>
          <w:spacing w:val="-5"/>
        </w:rPr>
        <w:t>ной.</w:t>
      </w:r>
      <w:proofErr w:type="gramEnd"/>
      <w:r w:rsidRPr="008D28C9">
        <w:rPr>
          <w:color w:val="000000"/>
          <w:spacing w:val="-5"/>
        </w:rPr>
        <w:t xml:space="preserve"> </w:t>
      </w:r>
      <w:r w:rsidRPr="008D28C9">
        <w:rPr>
          <w:color w:val="000000"/>
        </w:rPr>
        <w:t>Патофизиологические механизмы наруше</w:t>
      </w:r>
      <w:r w:rsidRPr="008D28C9">
        <w:rPr>
          <w:color w:val="000000"/>
        </w:rPr>
        <w:softHyphen/>
      </w:r>
      <w:r w:rsidRPr="008D28C9">
        <w:rPr>
          <w:color w:val="000000"/>
          <w:spacing w:val="-1"/>
        </w:rPr>
        <w:t xml:space="preserve">ния функции  </w:t>
      </w:r>
      <w:r w:rsidRPr="008D28C9">
        <w:rPr>
          <w:color w:val="000000"/>
          <w:spacing w:val="-1"/>
          <w:lang w:val="en-US"/>
        </w:rPr>
        <w:t>β</w:t>
      </w:r>
      <w:r w:rsidRPr="008D28C9">
        <w:rPr>
          <w:color w:val="000000"/>
          <w:spacing w:val="-1"/>
        </w:rPr>
        <w:t xml:space="preserve"> </w:t>
      </w:r>
      <w:proofErr w:type="gramStart"/>
      <w:r w:rsidRPr="008D28C9">
        <w:rPr>
          <w:color w:val="000000"/>
          <w:spacing w:val="-1"/>
        </w:rPr>
        <w:t>-к</w:t>
      </w:r>
      <w:proofErr w:type="gramEnd"/>
      <w:r w:rsidRPr="008D28C9">
        <w:rPr>
          <w:color w:val="000000"/>
          <w:spacing w:val="-1"/>
        </w:rPr>
        <w:t>леток поджелудочной желе</w:t>
      </w:r>
      <w:r w:rsidRPr="008D28C9">
        <w:rPr>
          <w:color w:val="000000"/>
          <w:spacing w:val="-1"/>
        </w:rPr>
        <w:softHyphen/>
        <w:t xml:space="preserve">зы при ожирении, ведущие к дебюту СД 2 </w:t>
      </w:r>
      <w:r w:rsidRPr="008D28C9">
        <w:rPr>
          <w:color w:val="000000"/>
        </w:rPr>
        <w:t>типа.</w:t>
      </w:r>
    </w:p>
    <w:p w:rsidR="00401340" w:rsidRPr="00E26201" w:rsidRDefault="00401340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401340" w:rsidRPr="004E54B7" w:rsidRDefault="00401340" w:rsidP="00DD6559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401340" w:rsidRDefault="00401340" w:rsidP="008D28C9">
      <w:pPr>
        <w:pStyle w:val="a8"/>
        <w:numPr>
          <w:ilvl w:val="0"/>
          <w:numId w:val="11"/>
        </w:numPr>
      </w:pPr>
      <w:r w:rsidRPr="008B5A9F">
        <w:rPr>
          <w:color w:val="000000"/>
          <w:spacing w:val="-1"/>
        </w:rPr>
        <w:t xml:space="preserve">Распространенность ожирения при сахарном </w:t>
      </w:r>
      <w:r w:rsidRPr="008B5A9F">
        <w:rPr>
          <w:color w:val="000000"/>
          <w:spacing w:val="1"/>
        </w:rPr>
        <w:t>диабете 2 типа</w:t>
      </w:r>
    </w:p>
    <w:p w:rsidR="00401340" w:rsidRDefault="00401340" w:rsidP="008D28C9">
      <w:pPr>
        <w:pStyle w:val="a8"/>
        <w:numPr>
          <w:ilvl w:val="0"/>
          <w:numId w:val="11"/>
        </w:numPr>
      </w:pPr>
      <w:r w:rsidRPr="008B5A9F">
        <w:rPr>
          <w:color w:val="000000"/>
          <w:spacing w:val="-1"/>
        </w:rPr>
        <w:t>Ожирение как этиологический фактор са</w:t>
      </w:r>
      <w:r w:rsidRPr="008B5A9F">
        <w:rPr>
          <w:color w:val="000000"/>
          <w:spacing w:val="-1"/>
        </w:rPr>
        <w:softHyphen/>
      </w:r>
      <w:r w:rsidRPr="008B5A9F">
        <w:rPr>
          <w:color w:val="000000"/>
        </w:rPr>
        <w:t>харного диабета 2 типа</w:t>
      </w:r>
    </w:p>
    <w:p w:rsidR="00401340" w:rsidRDefault="00401340" w:rsidP="008D28C9">
      <w:pPr>
        <w:pStyle w:val="a8"/>
        <w:numPr>
          <w:ilvl w:val="0"/>
          <w:numId w:val="11"/>
        </w:numPr>
      </w:pPr>
      <w:r w:rsidRPr="008B5A9F">
        <w:rPr>
          <w:color w:val="000000"/>
          <w:spacing w:val="-1"/>
        </w:rPr>
        <w:t xml:space="preserve">Патофизиологические механизмы развития </w:t>
      </w:r>
      <w:proofErr w:type="spellStart"/>
      <w:r w:rsidRPr="008B5A9F">
        <w:rPr>
          <w:color w:val="000000"/>
        </w:rPr>
        <w:t>инсулинорезистентности</w:t>
      </w:r>
      <w:proofErr w:type="spellEnd"/>
      <w:r w:rsidRPr="008B5A9F">
        <w:rPr>
          <w:color w:val="000000"/>
        </w:rPr>
        <w:t xml:space="preserve"> при ожирении, ведущие к дебюту СД 2 типа</w:t>
      </w:r>
    </w:p>
    <w:p w:rsidR="00401340" w:rsidRDefault="00401340" w:rsidP="008D28C9">
      <w:pPr>
        <w:pStyle w:val="a8"/>
        <w:numPr>
          <w:ilvl w:val="0"/>
          <w:numId w:val="11"/>
        </w:numPr>
      </w:pPr>
      <w:r w:rsidRPr="008B5A9F">
        <w:rPr>
          <w:color w:val="000000"/>
          <w:spacing w:val="-1"/>
        </w:rPr>
        <w:t xml:space="preserve">Роль особенностей питания, выраженности, длительности и типа ожирения, физической активности в развитии </w:t>
      </w:r>
      <w:proofErr w:type="spellStart"/>
      <w:r w:rsidRPr="008B5A9F">
        <w:rPr>
          <w:color w:val="000000"/>
          <w:spacing w:val="-1"/>
        </w:rPr>
        <w:t>инсулинорезистент</w:t>
      </w:r>
      <w:r w:rsidRPr="008B5A9F">
        <w:rPr>
          <w:color w:val="000000"/>
          <w:spacing w:val="-1"/>
        </w:rPr>
        <w:softHyphen/>
      </w:r>
      <w:r w:rsidRPr="008B5A9F">
        <w:rPr>
          <w:color w:val="000000"/>
          <w:spacing w:val="-2"/>
        </w:rPr>
        <w:t>ности</w:t>
      </w:r>
      <w:proofErr w:type="spellEnd"/>
    </w:p>
    <w:p w:rsidR="00401340" w:rsidRDefault="00401340" w:rsidP="008D28C9">
      <w:pPr>
        <w:pStyle w:val="a8"/>
        <w:numPr>
          <w:ilvl w:val="0"/>
          <w:numId w:val="11"/>
        </w:numPr>
      </w:pPr>
      <w:r w:rsidRPr="008B5A9F">
        <w:rPr>
          <w:color w:val="000000"/>
          <w:spacing w:val="-2"/>
        </w:rPr>
        <w:t>Коррекция ожирения как часть комплексно</w:t>
      </w:r>
      <w:r w:rsidRPr="008B5A9F">
        <w:rPr>
          <w:color w:val="000000"/>
          <w:spacing w:val="-2"/>
        </w:rPr>
        <w:softHyphen/>
      </w:r>
      <w:r w:rsidRPr="008B5A9F">
        <w:rPr>
          <w:color w:val="000000"/>
          <w:spacing w:val="-1"/>
        </w:rPr>
        <w:t>го лечения СД 2 типа</w:t>
      </w:r>
    </w:p>
    <w:p w:rsidR="00401340" w:rsidRDefault="00401340" w:rsidP="008D28C9">
      <w:pPr>
        <w:pStyle w:val="a8"/>
        <w:numPr>
          <w:ilvl w:val="0"/>
          <w:numId w:val="11"/>
        </w:numPr>
      </w:pPr>
      <w:proofErr w:type="gramStart"/>
      <w:r w:rsidRPr="008B5A9F">
        <w:rPr>
          <w:color w:val="000000"/>
        </w:rPr>
        <w:t>Методы профилактики СД 2 типа при ожи</w:t>
      </w:r>
      <w:r w:rsidRPr="008B5A9F">
        <w:rPr>
          <w:color w:val="000000"/>
        </w:rPr>
        <w:softHyphen/>
      </w:r>
      <w:r w:rsidRPr="008B5A9F">
        <w:rPr>
          <w:color w:val="000000"/>
          <w:spacing w:val="-2"/>
        </w:rPr>
        <w:t>рении (немедикаментозной и медикаментоз</w:t>
      </w:r>
      <w:r w:rsidRPr="008B5A9F">
        <w:rPr>
          <w:color w:val="000000"/>
          <w:spacing w:val="-2"/>
        </w:rPr>
        <w:softHyphen/>
      </w:r>
      <w:r w:rsidRPr="008B5A9F">
        <w:rPr>
          <w:color w:val="000000"/>
          <w:spacing w:val="-5"/>
        </w:rPr>
        <w:t>ной</w:t>
      </w:r>
      <w:proofErr w:type="gramEnd"/>
    </w:p>
    <w:p w:rsidR="00401340" w:rsidRDefault="00401340" w:rsidP="008D28C9">
      <w:pPr>
        <w:pStyle w:val="a8"/>
        <w:numPr>
          <w:ilvl w:val="0"/>
          <w:numId w:val="11"/>
        </w:numPr>
      </w:pPr>
      <w:r w:rsidRPr="008B5A9F">
        <w:rPr>
          <w:color w:val="000000"/>
        </w:rPr>
        <w:t>Патофизиологические механизмы наруше</w:t>
      </w:r>
      <w:r w:rsidRPr="008B5A9F">
        <w:rPr>
          <w:color w:val="000000"/>
        </w:rPr>
        <w:softHyphen/>
      </w:r>
      <w:r w:rsidRPr="008B5A9F">
        <w:rPr>
          <w:color w:val="000000"/>
          <w:spacing w:val="-1"/>
        </w:rPr>
        <w:t xml:space="preserve">ния функции  </w:t>
      </w:r>
      <w:r w:rsidRPr="008B5A9F">
        <w:rPr>
          <w:color w:val="000000"/>
          <w:spacing w:val="-1"/>
          <w:lang w:val="en-US"/>
        </w:rPr>
        <w:t>β</w:t>
      </w:r>
      <w:r w:rsidRPr="008B5A9F">
        <w:rPr>
          <w:color w:val="000000"/>
          <w:spacing w:val="-1"/>
        </w:rPr>
        <w:t xml:space="preserve"> </w:t>
      </w:r>
      <w:proofErr w:type="gramStart"/>
      <w:r w:rsidRPr="008B5A9F">
        <w:rPr>
          <w:color w:val="000000"/>
          <w:spacing w:val="-1"/>
        </w:rPr>
        <w:t>-к</w:t>
      </w:r>
      <w:proofErr w:type="gramEnd"/>
      <w:r w:rsidRPr="008B5A9F">
        <w:rPr>
          <w:color w:val="000000"/>
          <w:spacing w:val="-1"/>
        </w:rPr>
        <w:t>леток поджелудочной желе</w:t>
      </w:r>
      <w:r w:rsidRPr="008B5A9F">
        <w:rPr>
          <w:color w:val="000000"/>
          <w:spacing w:val="-1"/>
        </w:rPr>
        <w:softHyphen/>
        <w:t xml:space="preserve">зы при ожирении, ведущие к дебюту СД 2 </w:t>
      </w:r>
      <w:r w:rsidRPr="008B5A9F">
        <w:rPr>
          <w:color w:val="000000"/>
        </w:rPr>
        <w:t>типа</w:t>
      </w:r>
    </w:p>
    <w:p w:rsidR="00401340" w:rsidRDefault="00401340" w:rsidP="009E5B06">
      <w:pPr>
        <w:pStyle w:val="a8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401340" w:rsidRPr="00D93300" w:rsidRDefault="00401340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01340" w:rsidRDefault="00401340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401340" w:rsidRDefault="00401340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01340" w:rsidRPr="008B5A9F" w:rsidRDefault="00401340" w:rsidP="009E5B06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B5A9F">
        <w:rPr>
          <w:rFonts w:ascii="Times New Roman" w:hAnsi="Times New Roman"/>
          <w:sz w:val="24"/>
          <w:szCs w:val="24"/>
        </w:rPr>
        <w:t>Аметов</w:t>
      </w:r>
      <w:proofErr w:type="spellEnd"/>
      <w:r w:rsidRPr="008B5A9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B5A9F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8B5A9F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401340" w:rsidRPr="007A592A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401340" w:rsidRPr="007C7B0D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401340" w:rsidRDefault="00401340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401340" w:rsidRPr="007A592A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401340" w:rsidRPr="00D7454E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401340" w:rsidRPr="00601EFB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401340" w:rsidRPr="00844036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bCs/>
          <w:color w:val="000000"/>
          <w:sz w:val="24"/>
          <w:szCs w:val="24"/>
          <w:shd w:val="clear" w:color="auto" w:fill="FFFFFF"/>
        </w:rPr>
        <w:t xml:space="preserve"> у</w:t>
      </w:r>
      <w:r w:rsidRPr="00844036">
        <w:rPr>
          <w:color w:val="000000"/>
          <w:sz w:val="24"/>
          <w:szCs w:val="24"/>
        </w:rPr>
        <w:t> женщин (патофизиология и клиника): монография/ Н. А. Беляков [и др.]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Н. А. Белякова.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СПбМАПО</w:t>
      </w:r>
      <w:proofErr w:type="spellEnd"/>
      <w:r w:rsidRPr="00844036">
        <w:rPr>
          <w:color w:val="000000"/>
          <w:sz w:val="24"/>
          <w:szCs w:val="24"/>
        </w:rPr>
        <w:t>, 2005. - 438 с.</w:t>
      </w:r>
    </w:p>
    <w:p w:rsidR="00401340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844036">
        <w:rPr>
          <w:color w:val="000000"/>
          <w:sz w:val="24"/>
          <w:szCs w:val="24"/>
        </w:rPr>
        <w:t>Маколкин</w:t>
      </w:r>
      <w:proofErr w:type="spellEnd"/>
      <w:r w:rsidRPr="00844036">
        <w:rPr>
          <w:color w:val="000000"/>
          <w:sz w:val="24"/>
          <w:szCs w:val="24"/>
        </w:rPr>
        <w:t>. - М.: МИА, 2010. - 144 с.</w:t>
      </w:r>
    </w:p>
    <w:p w:rsidR="00401340" w:rsidRPr="00844036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color w:val="000000"/>
          <w:sz w:val="24"/>
          <w:szCs w:val="24"/>
        </w:rPr>
        <w:t xml:space="preserve">: научное издание/ под ред. В. </w:t>
      </w:r>
      <w:proofErr w:type="spellStart"/>
      <w:r w:rsidRPr="00844036">
        <w:rPr>
          <w:color w:val="000000"/>
          <w:sz w:val="24"/>
          <w:szCs w:val="24"/>
        </w:rPr>
        <w:t>Фонсеки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844036">
        <w:rPr>
          <w:color w:val="000000"/>
          <w:sz w:val="24"/>
          <w:szCs w:val="24"/>
        </w:rPr>
        <w:t>Первуховой</w:t>
      </w:r>
      <w:proofErr w:type="spellEnd"/>
      <w:r w:rsidRPr="00844036">
        <w:rPr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844036">
        <w:rPr>
          <w:color w:val="000000"/>
          <w:sz w:val="24"/>
          <w:szCs w:val="24"/>
        </w:rPr>
        <w:t>Мелешенко</w:t>
      </w:r>
      <w:proofErr w:type="spellEnd"/>
      <w:r w:rsidRPr="00844036">
        <w:rPr>
          <w:color w:val="000000"/>
          <w:sz w:val="24"/>
          <w:szCs w:val="24"/>
        </w:rPr>
        <w:t>. - М.: Практика, 2011. - 272 с.</w:t>
      </w:r>
    </w:p>
    <w:p w:rsidR="00401340" w:rsidRPr="00D06AB0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401340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401340" w:rsidRPr="00041382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401340" w:rsidRPr="007A592A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401340" w:rsidRPr="007A592A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401340" w:rsidRPr="002B691F" w:rsidRDefault="00401340" w:rsidP="009E5B06">
      <w:pPr>
        <w:numPr>
          <w:ilvl w:val="0"/>
          <w:numId w:val="9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</w:t>
      </w:r>
      <w:proofErr w:type="gramStart"/>
      <w:r w:rsidRPr="00844036">
        <w:rPr>
          <w:color w:val="000000"/>
          <w:sz w:val="24"/>
          <w:szCs w:val="24"/>
        </w:rPr>
        <w:t>.. - (</w:t>
      </w:r>
      <w:proofErr w:type="gramEnd"/>
      <w:r w:rsidRPr="00844036">
        <w:rPr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401340" w:rsidRPr="002B691F" w:rsidRDefault="00401340" w:rsidP="009E5B06">
      <w:pPr>
        <w:numPr>
          <w:ilvl w:val="0"/>
          <w:numId w:val="9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401340" w:rsidRPr="002B691F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401340" w:rsidRPr="002B691F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lastRenderedPageBreak/>
        <w:t>Элементы эндокринной регуляции: научное издание/ А. Н. Смирнов; под ред. В. А. Ткачука. - М.: ГЭОТАР-МЕДИА, 2008. - 351 с.</w:t>
      </w:r>
    </w:p>
    <w:p w:rsidR="00401340" w:rsidRPr="002B691F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2B691F">
        <w:rPr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2B691F">
        <w:rPr>
          <w:color w:val="000000"/>
          <w:sz w:val="24"/>
          <w:szCs w:val="24"/>
        </w:rPr>
        <w:t xml:space="preserve"> </w:t>
      </w:r>
      <w:proofErr w:type="gramStart"/>
      <w:r w:rsidRPr="002B691F">
        <w:rPr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2B691F">
        <w:rPr>
          <w:color w:val="000000"/>
          <w:sz w:val="24"/>
          <w:szCs w:val="24"/>
        </w:rPr>
        <w:t xml:space="preserve">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401340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401340" w:rsidRPr="002B691F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401340" w:rsidRDefault="00401340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401340" w:rsidRPr="007C7B0D" w:rsidRDefault="00401340" w:rsidP="009E5B0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1340" w:rsidRDefault="00401340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401340" w:rsidRDefault="00401340" w:rsidP="009E5B06">
      <w:pPr>
        <w:spacing w:after="0" w:line="240" w:lineRule="auto"/>
        <w:ind w:left="502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40134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F90" w:rsidRDefault="00AE6F90" w:rsidP="006B3110">
      <w:pPr>
        <w:spacing w:after="0" w:line="240" w:lineRule="auto"/>
      </w:pPr>
      <w:r>
        <w:separator/>
      </w:r>
    </w:p>
  </w:endnote>
  <w:endnote w:type="continuationSeparator" w:id="0">
    <w:p w:rsidR="00AE6F90" w:rsidRDefault="00AE6F90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F90" w:rsidRDefault="00AE6F90" w:rsidP="006B3110">
      <w:pPr>
        <w:spacing w:after="0" w:line="240" w:lineRule="auto"/>
      </w:pPr>
      <w:r>
        <w:separator/>
      </w:r>
    </w:p>
  </w:footnote>
  <w:footnote w:type="continuationSeparator" w:id="0">
    <w:p w:rsidR="00AE6F90" w:rsidRDefault="00AE6F90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B39"/>
    <w:multiLevelType w:val="hybridMultilevel"/>
    <w:tmpl w:val="7ADA5D44"/>
    <w:lvl w:ilvl="0" w:tplc="69706D74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0503B8E"/>
    <w:multiLevelType w:val="hybridMultilevel"/>
    <w:tmpl w:val="DEF033CA"/>
    <w:lvl w:ilvl="0" w:tplc="9EEE9F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384D94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D13280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835769"/>
    <w:multiLevelType w:val="hybridMultilevel"/>
    <w:tmpl w:val="3ABE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7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02FAD"/>
    <w:rsid w:val="00041382"/>
    <w:rsid w:val="000827CC"/>
    <w:rsid w:val="00115763"/>
    <w:rsid w:val="00220F7C"/>
    <w:rsid w:val="002234FE"/>
    <w:rsid w:val="002B593B"/>
    <w:rsid w:val="002B691F"/>
    <w:rsid w:val="002D0F77"/>
    <w:rsid w:val="002D3A85"/>
    <w:rsid w:val="00362F60"/>
    <w:rsid w:val="00384FAE"/>
    <w:rsid w:val="00401340"/>
    <w:rsid w:val="004442C6"/>
    <w:rsid w:val="00475020"/>
    <w:rsid w:val="004B1172"/>
    <w:rsid w:val="004E54B7"/>
    <w:rsid w:val="00601EFB"/>
    <w:rsid w:val="00615348"/>
    <w:rsid w:val="006645AB"/>
    <w:rsid w:val="006B3110"/>
    <w:rsid w:val="007614CD"/>
    <w:rsid w:val="00787F16"/>
    <w:rsid w:val="007A592A"/>
    <w:rsid w:val="007C7B0D"/>
    <w:rsid w:val="00844036"/>
    <w:rsid w:val="00875663"/>
    <w:rsid w:val="008A59B9"/>
    <w:rsid w:val="008B5A9F"/>
    <w:rsid w:val="008D28C9"/>
    <w:rsid w:val="008D2E8E"/>
    <w:rsid w:val="009E5B06"/>
    <w:rsid w:val="00A561C6"/>
    <w:rsid w:val="00AE6F90"/>
    <w:rsid w:val="00BB2EA4"/>
    <w:rsid w:val="00C21375"/>
    <w:rsid w:val="00CA2B42"/>
    <w:rsid w:val="00CD3515"/>
    <w:rsid w:val="00CF6D72"/>
    <w:rsid w:val="00D06AB0"/>
    <w:rsid w:val="00D7454E"/>
    <w:rsid w:val="00D83657"/>
    <w:rsid w:val="00D93300"/>
    <w:rsid w:val="00DD6559"/>
    <w:rsid w:val="00E23A38"/>
    <w:rsid w:val="00E25159"/>
    <w:rsid w:val="00E26201"/>
    <w:rsid w:val="00EA72B4"/>
    <w:rsid w:val="00EB0776"/>
    <w:rsid w:val="00EB4E1D"/>
    <w:rsid w:val="00F94652"/>
    <w:rsid w:val="00FB0E12"/>
    <w:rsid w:val="00FE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7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936</Words>
  <Characters>5340</Characters>
  <Application>Microsoft Office Word</Application>
  <DocSecurity>0</DocSecurity>
  <Lines>44</Lines>
  <Paragraphs>12</Paragraphs>
  <ScaleCrop>false</ScaleCrop>
  <Company/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21</cp:revision>
  <dcterms:created xsi:type="dcterms:W3CDTF">2012-07-09T05:35:00Z</dcterms:created>
  <dcterms:modified xsi:type="dcterms:W3CDTF">2018-11-04T03:55:00Z</dcterms:modified>
</cp:coreProperties>
</file>